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D88" w:rsidRPr="008D6D88" w:rsidRDefault="008D6D88">
      <w:pPr>
        <w:rPr>
          <w:rFonts w:ascii="Times New Roman" w:hAnsi="Times New Roman" w:cs="Times New Roman"/>
          <w:sz w:val="24"/>
          <w:szCs w:val="24"/>
        </w:rPr>
      </w:pPr>
      <w:r w:rsidRPr="008D6D88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8D6D88" w:rsidRPr="008D6D88" w:rsidRDefault="008D6D88">
      <w:pPr>
        <w:rPr>
          <w:rFonts w:ascii="Times New Roman" w:hAnsi="Times New Roman" w:cs="Times New Roman"/>
          <w:sz w:val="24"/>
          <w:szCs w:val="24"/>
        </w:rPr>
      </w:pPr>
      <w:r w:rsidRPr="008D6D88">
        <w:rPr>
          <w:rFonts w:ascii="Times New Roman" w:hAnsi="Times New Roman" w:cs="Times New Roman"/>
          <w:sz w:val="24"/>
          <w:szCs w:val="24"/>
        </w:rPr>
        <w:t>Tutor</w:t>
      </w:r>
    </w:p>
    <w:p w:rsidR="008D6D88" w:rsidRPr="008D6D88" w:rsidRDefault="008D6D88">
      <w:pPr>
        <w:rPr>
          <w:rFonts w:ascii="Times New Roman" w:hAnsi="Times New Roman" w:cs="Times New Roman"/>
          <w:sz w:val="24"/>
          <w:szCs w:val="24"/>
        </w:rPr>
      </w:pPr>
      <w:r w:rsidRPr="008D6D88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8D6D88" w:rsidRDefault="008D6D88">
      <w:pPr>
        <w:rPr>
          <w:rFonts w:ascii="Times New Roman" w:hAnsi="Times New Roman" w:cs="Times New Roman"/>
          <w:sz w:val="24"/>
          <w:szCs w:val="24"/>
        </w:rPr>
      </w:pPr>
      <w:r w:rsidRPr="008D6D88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D6D88" w:rsidRPr="008D6D88" w:rsidRDefault="008D6D88" w:rsidP="008D6D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D88">
        <w:rPr>
          <w:rFonts w:ascii="Times New Roman" w:hAnsi="Times New Roman" w:cs="Times New Roman"/>
          <w:b/>
          <w:sz w:val="24"/>
          <w:szCs w:val="24"/>
        </w:rPr>
        <w:t>Definitions</w:t>
      </w:r>
    </w:p>
    <w:p w:rsidR="00634460" w:rsidRDefault="00634460" w:rsidP="00634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4460">
        <w:rPr>
          <w:rFonts w:ascii="Times New Roman" w:hAnsi="Times New Roman" w:cs="Times New Roman"/>
          <w:b/>
          <w:sz w:val="24"/>
          <w:szCs w:val="24"/>
        </w:rPr>
        <w:t>A determinant of health refers</w:t>
      </w:r>
      <w:r w:rsidRPr="00634460">
        <w:rPr>
          <w:rFonts w:ascii="Times New Roman" w:hAnsi="Times New Roman" w:cs="Times New Roman"/>
          <w:sz w:val="24"/>
          <w:szCs w:val="24"/>
        </w:rPr>
        <w:t xml:space="preserve"> to the factors that affect the well-being </w:t>
      </w:r>
      <w:r w:rsidRPr="00634460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the health </w:t>
      </w:r>
      <w:r w:rsidRPr="00634460">
        <w:rPr>
          <w:rFonts w:ascii="Times New Roman" w:hAnsi="Times New Roman" w:cs="Times New Roman"/>
          <w:sz w:val="24"/>
          <w:szCs w:val="24"/>
        </w:rPr>
        <w:t xml:space="preserve">status of </w:t>
      </w:r>
      <w:proofErr w:type="spellStart"/>
      <w:r w:rsidRPr="0063446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34460">
        <w:rPr>
          <w:rFonts w:ascii="Times New Roman" w:hAnsi="Times New Roman" w:cs="Times New Roman"/>
          <w:sz w:val="24"/>
          <w:szCs w:val="24"/>
        </w:rPr>
        <w:t xml:space="preserve"> a person. </w:t>
      </w:r>
      <w:r>
        <w:rPr>
          <w:rFonts w:ascii="Times New Roman" w:hAnsi="Times New Roman" w:cs="Times New Roman"/>
          <w:sz w:val="24"/>
          <w:szCs w:val="24"/>
        </w:rPr>
        <w:t xml:space="preserve"> These factors include; </w:t>
      </w:r>
      <w:r w:rsidRPr="00634460">
        <w:rPr>
          <w:rFonts w:ascii="Times New Roman" w:hAnsi="Times New Roman" w:cs="Times New Roman"/>
          <w:sz w:val="24"/>
          <w:szCs w:val="24"/>
        </w:rPr>
        <w:t xml:space="preserve">Social factors, genetics, behavior of the person and the policies made by governing </w:t>
      </w:r>
      <w:r w:rsidRPr="00634460">
        <w:rPr>
          <w:rFonts w:ascii="Times New Roman" w:hAnsi="Times New Roman" w:cs="Times New Roman"/>
          <w:sz w:val="24"/>
          <w:szCs w:val="24"/>
        </w:rPr>
        <w:t>bodies.</w:t>
      </w:r>
    </w:p>
    <w:p w:rsidR="008D6D88" w:rsidRPr="00634460" w:rsidRDefault="00634460" w:rsidP="006344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4460">
        <w:rPr>
          <w:rFonts w:ascii="Times New Roman" w:hAnsi="Times New Roman" w:cs="Times New Roman"/>
          <w:b/>
          <w:sz w:val="24"/>
          <w:szCs w:val="24"/>
        </w:rPr>
        <w:t>Health promotion</w:t>
      </w:r>
      <w:r>
        <w:rPr>
          <w:rFonts w:ascii="Times New Roman" w:hAnsi="Times New Roman" w:cs="Times New Roman"/>
          <w:sz w:val="24"/>
          <w:szCs w:val="24"/>
        </w:rPr>
        <w:t xml:space="preserve"> is the ability of an individual to control and improve his/her </w:t>
      </w:r>
      <w:r w:rsidRPr="00634460">
        <w:rPr>
          <w:rFonts w:ascii="Times New Roman" w:hAnsi="Times New Roman" w:cs="Times New Roman"/>
          <w:sz w:val="24"/>
          <w:szCs w:val="24"/>
        </w:rPr>
        <w:t>health. It involves coping with the env</w:t>
      </w:r>
      <w:r>
        <w:rPr>
          <w:rFonts w:ascii="Times New Roman" w:hAnsi="Times New Roman" w:cs="Times New Roman"/>
          <w:sz w:val="24"/>
          <w:szCs w:val="24"/>
        </w:rPr>
        <w:t>ironment, choosing healthy life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4460">
        <w:rPr>
          <w:rFonts w:ascii="Times New Roman" w:hAnsi="Times New Roman" w:cs="Times New Roman"/>
          <w:sz w:val="24"/>
          <w:szCs w:val="24"/>
        </w:rPr>
        <w:t>styles to</w:t>
      </w:r>
      <w:r w:rsidRPr="00634460">
        <w:rPr>
          <w:rFonts w:ascii="Times New Roman" w:hAnsi="Times New Roman" w:cs="Times New Roman"/>
          <w:sz w:val="24"/>
          <w:szCs w:val="24"/>
        </w:rPr>
        <w:t xml:space="preserve"> maintain a complete mental, social and physical well-being.</w:t>
      </w:r>
    </w:p>
    <w:p w:rsidR="008D6D88" w:rsidRPr="008D6D88" w:rsidRDefault="008D6D88" w:rsidP="008D6D8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D6D88">
        <w:rPr>
          <w:rFonts w:ascii="Times New Roman" w:hAnsi="Times New Roman" w:cs="Times New Roman"/>
          <w:b/>
          <w:sz w:val="24"/>
          <w:szCs w:val="24"/>
        </w:rPr>
        <w:t>Health education</w:t>
      </w:r>
      <w:r>
        <w:rPr>
          <w:rFonts w:ascii="Times New Roman" w:hAnsi="Times New Roman" w:cs="Times New Roman"/>
          <w:sz w:val="24"/>
          <w:szCs w:val="24"/>
        </w:rPr>
        <w:t xml:space="preserve"> is an </w:t>
      </w:r>
      <w:r w:rsidRPr="008D6D88">
        <w:rPr>
          <w:rFonts w:ascii="Times New Roman" w:hAnsi="Times New Roman" w:cs="Times New Roman"/>
          <w:sz w:val="24"/>
          <w:szCs w:val="24"/>
        </w:rPr>
        <w:t xml:space="preserve">organized learning experience well-structured and designed to assist individuals as well as communities boost their health and this is by increasing people’s knowledge and also positively influencing their health attitudes. </w:t>
      </w:r>
    </w:p>
    <w:p w:rsidR="00041D24" w:rsidRPr="008D6D88" w:rsidRDefault="00041D24" w:rsidP="008D6D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D88">
        <w:rPr>
          <w:rFonts w:ascii="Times New Roman" w:hAnsi="Times New Roman" w:cs="Times New Roman"/>
          <w:b/>
          <w:sz w:val="24"/>
          <w:szCs w:val="24"/>
        </w:rPr>
        <w:t>Epidemiologic surveillance</w:t>
      </w:r>
      <w:r w:rsidRPr="008D6D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6D88">
        <w:rPr>
          <w:rFonts w:ascii="Times New Roman" w:hAnsi="Times New Roman" w:cs="Times New Roman"/>
          <w:sz w:val="24"/>
          <w:szCs w:val="24"/>
        </w:rPr>
        <w:t>can be defined as a systematic collection of the health data, analysis</w:t>
      </w:r>
      <w:r w:rsidR="008D6D88" w:rsidRPr="008D6D88">
        <w:rPr>
          <w:rFonts w:ascii="Times New Roman" w:hAnsi="Times New Roman" w:cs="Times New Roman"/>
          <w:sz w:val="24"/>
          <w:szCs w:val="24"/>
        </w:rPr>
        <w:t xml:space="preserve"> of the same data and the it’s </w:t>
      </w:r>
      <w:r w:rsidRPr="008D6D88">
        <w:rPr>
          <w:rFonts w:ascii="Times New Roman" w:hAnsi="Times New Roman" w:cs="Times New Roman"/>
          <w:sz w:val="24"/>
          <w:szCs w:val="24"/>
        </w:rPr>
        <w:t xml:space="preserve">dissemination for the purpose of </w:t>
      </w:r>
      <w:r w:rsidR="008D6D88" w:rsidRPr="008D6D88">
        <w:rPr>
          <w:rFonts w:ascii="Times New Roman" w:hAnsi="Times New Roman" w:cs="Times New Roman"/>
          <w:sz w:val="24"/>
          <w:szCs w:val="24"/>
        </w:rPr>
        <w:t>planning of programs</w:t>
      </w:r>
      <w:r w:rsidR="008D6D88" w:rsidRPr="008D6D88">
        <w:rPr>
          <w:rFonts w:ascii="Times New Roman" w:hAnsi="Times New Roman" w:cs="Times New Roman"/>
          <w:sz w:val="24"/>
          <w:szCs w:val="24"/>
        </w:rPr>
        <w:t xml:space="preserve"> of public health</w:t>
      </w:r>
      <w:r w:rsidR="008D6D88" w:rsidRPr="008D6D88">
        <w:rPr>
          <w:rFonts w:ascii="Times New Roman" w:hAnsi="Times New Roman" w:cs="Times New Roman"/>
          <w:sz w:val="24"/>
          <w:szCs w:val="24"/>
        </w:rPr>
        <w:t>, implementation</w:t>
      </w:r>
      <w:r w:rsidRPr="008D6D88">
        <w:rPr>
          <w:rFonts w:ascii="Times New Roman" w:hAnsi="Times New Roman" w:cs="Times New Roman"/>
          <w:sz w:val="24"/>
          <w:szCs w:val="24"/>
        </w:rPr>
        <w:t xml:space="preserve"> of the </w:t>
      </w:r>
      <w:r w:rsidR="008D6D88" w:rsidRPr="008D6D88">
        <w:rPr>
          <w:rFonts w:ascii="Times New Roman" w:hAnsi="Times New Roman" w:cs="Times New Roman"/>
          <w:sz w:val="24"/>
          <w:szCs w:val="24"/>
        </w:rPr>
        <w:t>and then finally evaluation</w:t>
      </w:r>
      <w:r w:rsidRPr="008D6D88">
        <w:rPr>
          <w:rFonts w:ascii="Times New Roman" w:hAnsi="Times New Roman" w:cs="Times New Roman"/>
          <w:sz w:val="24"/>
          <w:szCs w:val="24"/>
        </w:rPr>
        <w:t xml:space="preserve"> of these programs  </w:t>
      </w:r>
    </w:p>
    <w:p w:rsidR="001F574B" w:rsidRPr="008D6D88" w:rsidRDefault="00221601" w:rsidP="008D6D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D88">
        <w:rPr>
          <w:rFonts w:ascii="Times New Roman" w:hAnsi="Times New Roman" w:cs="Times New Roman"/>
          <w:b/>
          <w:sz w:val="24"/>
          <w:szCs w:val="24"/>
        </w:rPr>
        <w:t>Environmental health</w:t>
      </w:r>
      <w:r w:rsidRPr="008D6D88">
        <w:rPr>
          <w:rFonts w:ascii="Times New Roman" w:hAnsi="Times New Roman" w:cs="Times New Roman"/>
          <w:sz w:val="24"/>
          <w:szCs w:val="24"/>
        </w:rPr>
        <w:t xml:space="preserve"> refers to a field of science that mainly </w:t>
      </w:r>
      <w:r w:rsidR="00041D24" w:rsidRPr="008D6D88">
        <w:rPr>
          <w:rFonts w:ascii="Times New Roman" w:hAnsi="Times New Roman" w:cs="Times New Roman"/>
          <w:sz w:val="24"/>
          <w:szCs w:val="24"/>
        </w:rPr>
        <w:t xml:space="preserve">focusses on the studies of influences of the environment on human health as well as the diseases. </w:t>
      </w:r>
    </w:p>
    <w:p w:rsidR="00041D24" w:rsidRPr="008D6D88" w:rsidRDefault="00041D24" w:rsidP="008D6D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41D24" w:rsidRPr="008D6D8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150" w:rsidRDefault="00D13150" w:rsidP="008D6D88">
      <w:pPr>
        <w:spacing w:after="0" w:line="240" w:lineRule="auto"/>
      </w:pPr>
      <w:r>
        <w:separator/>
      </w:r>
    </w:p>
  </w:endnote>
  <w:endnote w:type="continuationSeparator" w:id="0">
    <w:p w:rsidR="00D13150" w:rsidRDefault="00D13150" w:rsidP="008D6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150" w:rsidRDefault="00D13150" w:rsidP="008D6D88">
      <w:pPr>
        <w:spacing w:after="0" w:line="240" w:lineRule="auto"/>
      </w:pPr>
      <w:r>
        <w:separator/>
      </w:r>
    </w:p>
  </w:footnote>
  <w:footnote w:type="continuationSeparator" w:id="0">
    <w:p w:rsidR="00D13150" w:rsidRDefault="00D13150" w:rsidP="008D6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945106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D6D88" w:rsidRPr="008D6D88" w:rsidRDefault="008D6D8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D6D88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D6D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6D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6D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446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D6D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D6D88" w:rsidRDefault="008D6D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601"/>
    <w:rsid w:val="00041D24"/>
    <w:rsid w:val="001F574B"/>
    <w:rsid w:val="00221601"/>
    <w:rsid w:val="00634460"/>
    <w:rsid w:val="008D6D88"/>
    <w:rsid w:val="00D1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D88"/>
  </w:style>
  <w:style w:type="paragraph" w:styleId="Footer">
    <w:name w:val="footer"/>
    <w:basedOn w:val="Normal"/>
    <w:link w:val="FooterChar"/>
    <w:uiPriority w:val="99"/>
    <w:unhideWhenUsed/>
    <w:rsid w:val="008D6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D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D88"/>
  </w:style>
  <w:style w:type="paragraph" w:styleId="Footer">
    <w:name w:val="footer"/>
    <w:basedOn w:val="Normal"/>
    <w:link w:val="FooterChar"/>
    <w:uiPriority w:val="99"/>
    <w:unhideWhenUsed/>
    <w:rsid w:val="008D6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</dc:creator>
  <cp:lastModifiedBy>vini</cp:lastModifiedBy>
  <cp:revision>2</cp:revision>
  <dcterms:created xsi:type="dcterms:W3CDTF">2018-09-19T12:36:00Z</dcterms:created>
  <dcterms:modified xsi:type="dcterms:W3CDTF">2018-09-19T12:36:00Z</dcterms:modified>
</cp:coreProperties>
</file>